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FF" w:rsidRDefault="009E49FF" w:rsidP="009E49FF">
      <w:pPr>
        <w:jc w:val="center"/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Информация для родителей о переходе на ФГОС третьего поколения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b/>
          <w:bCs/>
          <w:color w:val="FF0000"/>
          <w:sz w:val="27"/>
          <w:szCs w:val="27"/>
        </w:rPr>
      </w:pPr>
      <w:r w:rsidRPr="00097AE5">
        <w:rPr>
          <w:rFonts w:ascii="Tahoma" w:eastAsia="Times New Roman" w:hAnsi="Tahoma" w:cs="Tahoma"/>
          <w:b/>
          <w:bCs/>
          <w:color w:val="FF0000"/>
          <w:sz w:val="27"/>
          <w:szCs w:val="27"/>
        </w:rPr>
        <w:t xml:space="preserve"> </w:t>
      </w:r>
      <w:r>
        <w:rPr>
          <w:noProof/>
        </w:rPr>
        <w:drawing>
          <wp:inline distT="0" distB="0" distL="0" distR="0" wp14:anchorId="6F4D17A4" wp14:editId="7B90DCDF">
            <wp:extent cx="3924300" cy="1789481"/>
            <wp:effectExtent l="0" t="0" r="0" b="1270"/>
            <wp:docPr id="1" name="Рисунок 1" descr="https://assets-global.website-files.com/599873abab717100012c91ea/5b76e925d0e578678a11021a_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-global.website-files.com/599873abab717100012c91ea/5b76e925d0e578678a11021a_f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43" cy="179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FF" w:rsidRDefault="009E49FF" w:rsidP="009E49F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b/>
          <w:bCs/>
          <w:color w:val="555555"/>
          <w:sz w:val="27"/>
          <w:szCs w:val="27"/>
        </w:rPr>
      </w:pP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b/>
          <w:bCs/>
          <w:color w:val="555555"/>
          <w:sz w:val="27"/>
          <w:szCs w:val="27"/>
        </w:rPr>
        <w:t>Новый ФГОС третьего поколения: изменение стандартов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 </w:t>
      </w:r>
      <w:r w:rsidRPr="00097AE5">
        <w:rPr>
          <w:rFonts w:ascii="Tahoma" w:eastAsia="Times New Roman" w:hAnsi="Tahoma" w:cs="Tahoma"/>
          <w:i/>
          <w:iCs/>
          <w:color w:val="555555"/>
          <w:sz w:val="21"/>
          <w:szCs w:val="21"/>
        </w:rPr>
        <w:t>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i/>
          <w:iCs/>
          <w:color w:val="555555"/>
          <w:sz w:val="21"/>
          <w:szCs w:val="21"/>
        </w:rPr>
        <w:t>Все учебные заведения ориентируются на образовательные стандарты, которые разрабатывает государство. В грядущем году нас ждёт обновление этого важного документа. Рассмотрим ожидаемые изменения во ФГОС и что они будут значить для школьников и их родителей.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Что такое ФГОС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hyperlink r:id="rId5" w:history="1">
        <w:r w:rsidRPr="00097AE5">
          <w:rPr>
            <w:rFonts w:ascii="Tahoma" w:eastAsia="Times New Roman" w:hAnsi="Tahoma" w:cs="Tahoma"/>
            <w:color w:val="48A1E6"/>
            <w:sz w:val="21"/>
            <w:szCs w:val="21"/>
            <w:u w:val="single"/>
          </w:rPr>
          <w:t>ФГОС</w:t>
        </w:r>
      </w:hyperlink>
      <w:r w:rsidRPr="00097AE5">
        <w:rPr>
          <w:rFonts w:ascii="Tahoma" w:eastAsia="Times New Roman" w:hAnsi="Tahoma" w:cs="Tahoma"/>
          <w:color w:val="555555"/>
          <w:sz w:val="21"/>
          <w:szCs w:val="21"/>
        </w:rPr>
        <w:t> — это федеральные государственные образовательные стандарты. Они представляют собой совокупность требований к программам образования.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По ФГОС пишут учебники и методички, определяют, сколько времени уделить тому или иному предмету, решают, как проводить аттестации и какие задания будут на ЕГЭ. Словом, ФГОС — это фундамент образовательного процесса.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Основной задачей ФГОС является создание единого образовательного пространства по всей России. Считается, что оно обеспечит комфортные условия обучения для детей при переезде в другой город или, к примеру, при </w:t>
      </w:r>
      <w:hyperlink r:id="rId6" w:history="1">
        <w:r w:rsidRPr="00097AE5">
          <w:rPr>
            <w:rFonts w:ascii="Tahoma" w:eastAsia="Times New Roman" w:hAnsi="Tahoma" w:cs="Tahoma"/>
            <w:color w:val="48A1E6"/>
            <w:sz w:val="21"/>
            <w:szCs w:val="21"/>
            <w:u w:val="single"/>
          </w:rPr>
          <w:t>переходе на семейное обучение</w:t>
        </w:r>
      </w:hyperlink>
      <w:r w:rsidRPr="00097AE5">
        <w:rPr>
          <w:rFonts w:ascii="Tahoma" w:eastAsia="Times New Roman" w:hAnsi="Tahoma" w:cs="Tahoma"/>
          <w:color w:val="555555"/>
          <w:sz w:val="21"/>
          <w:szCs w:val="21"/>
        </w:rPr>
        <w:t>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также обеспечивает преемственность образовательных программ. Предполагается, что каждый ученик на предыдущей ступени обучения получает все знания, необходимые для перехода на следующую. Иначе говоря, нельзя перейти в пятый класс, не владея знаниями и умениями начальной школы.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должны соблюдать образовательные учреждения любого уровня, начиная с детского сада и заканчивая курсами повышения квалификации. Под эту необходимость попадают не только государственные, но и частные учебные заведения. Ведь все они подчиняются закону «Об образовании в Российской Федерации».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Актуальный текст государственных образовательных стандартов можно почитать на официальном сайте fgos.ru.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Какие бывают ФГОС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На каждой ступени образования — свои стандарты. Школьникам необходимо руководствоваться следующими документами: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начального общего образования (1-4 классы),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основного общего образования (5-9 классы),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среднего общего образования (10-11 классы),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образования обучающихся с ограниченными возможностями здоровья (ОВЗ).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Три поколения стандартов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принято делить на три поколения — в зависимости от того, в каких годах они применялись.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Первое поколение ФГОС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 xml:space="preserve">Были приняты в 2004 году и назывались государственными образовательными стандартами. Аббревиатура ФГОС ещё не использовалась. Основной целью Стандарта 2004 года был не личностный, а предметный результат, ввиду чего Стандарт быстро устарел. Во главу ставился набор 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lastRenderedPageBreak/>
        <w:t>информации, обязательной для изучения. Подробно описывалось содержание образование: темы, дидактические единицы.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Второе поколение образовательных стандартов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второго поколения разрабатывались с 2009 по 2012 год и действуют до 2020 года. Акцент в них сделан на развитие универсальных учебных умений, то есть способности самостоятельно добывать информацию с использованием технологий и коммуникации с людьми. Фокус сместили на личность ребёнка. Много внимания уделено проектной и внеурочной деятельности. Предполагается, что обучающиеся по федеральным государственным стандартам 2 поколения должны любить Родину, уважать закон, быть толерантными и стремиться к здоровому образу жизни.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Третье поколение ФГОС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Переход на новые образовательные стандарты третьего поколения будет осуществлён в сентябре 2021 года. Обсуждение новых ФГОС началось ещё весной 2018, и с тех пор прорабатывается их грядущее внедрение. Рассмотрим подробнее отличия ФГОС второго и третьего поколения.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Новый ФГОС 2021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 xml:space="preserve">Новые </w:t>
      </w:r>
      <w:proofErr w:type="gramStart"/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  утверждены</w:t>
      </w:r>
      <w:proofErr w:type="gramEnd"/>
      <w:r w:rsidRPr="00097AE5">
        <w:rPr>
          <w:rFonts w:ascii="Tahoma" w:eastAsia="Times New Roman" w:hAnsi="Tahoma" w:cs="Tahoma"/>
          <w:color w:val="555555"/>
          <w:sz w:val="21"/>
          <w:szCs w:val="21"/>
        </w:rPr>
        <w:t xml:space="preserve"> 31  мая 2021 года, Окончательный переход на новые ФГОС произойдет  1 сентября 2022 года. Чем они отличаются от предыдущих?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Главной задачей ФГОС третьего поколения является конкретизация требований к обучающимся. Дело в том, что в предыдущей редакции Стандарт включал только общие установки на формирование определённых компетенций. Учебные учреждения сами решали, что именно и в каком классе изучать, поэтому образовательные программы разных школ отличались, а результаты обучения не были детализированы. Новые ФГОС 2021 года определяют чёткие требования к предметным результатам по каждой учебной дисциплине.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Основные изменения, внесённые в проекты современных ФГОС: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Чётко прописаны обязательства образовательного учреждения (в частности, школы) перед учениками и родителями.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Сделан акцент на развитие </w:t>
      </w:r>
      <w:hyperlink r:id="rId7" w:history="1">
        <w:r w:rsidRPr="00097AE5">
          <w:rPr>
            <w:rFonts w:ascii="Tahoma" w:eastAsia="Times New Roman" w:hAnsi="Tahoma" w:cs="Tahoma"/>
            <w:sz w:val="21"/>
            <w:szCs w:val="21"/>
            <w:u w:val="single"/>
          </w:rPr>
          <w:t>«мягких» навыков</w:t>
        </w:r>
      </w:hyperlink>
      <w:r w:rsidRPr="00097AE5">
        <w:rPr>
          <w:rFonts w:ascii="Tahoma" w:eastAsia="Times New Roman" w:hAnsi="Tahoma" w:cs="Tahoma"/>
          <w:color w:val="555555"/>
          <w:sz w:val="21"/>
          <w:szCs w:val="21"/>
        </w:rPr>
        <w:t xml:space="preserve"> — </w:t>
      </w:r>
      <w:proofErr w:type="spellStart"/>
      <w:r w:rsidRPr="00097AE5">
        <w:rPr>
          <w:rFonts w:ascii="Tahoma" w:eastAsia="Times New Roman" w:hAnsi="Tahoma" w:cs="Tahoma"/>
          <w:color w:val="555555"/>
          <w:sz w:val="21"/>
          <w:szCs w:val="21"/>
        </w:rPr>
        <w:t>метапредметных</w:t>
      </w:r>
      <w:proofErr w:type="spellEnd"/>
      <w:r w:rsidRPr="00097AE5">
        <w:rPr>
          <w:rFonts w:ascii="Tahoma" w:eastAsia="Times New Roman" w:hAnsi="Tahoma" w:cs="Tahoma"/>
          <w:color w:val="555555"/>
          <w:sz w:val="21"/>
          <w:szCs w:val="21"/>
        </w:rPr>
        <w:t xml:space="preserve"> и личностных.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 xml:space="preserve">Подробно указан перечень предметных и </w:t>
      </w:r>
      <w:proofErr w:type="spellStart"/>
      <w:r w:rsidRPr="00097AE5">
        <w:rPr>
          <w:rFonts w:ascii="Tahoma" w:eastAsia="Times New Roman" w:hAnsi="Tahoma" w:cs="Tahoma"/>
          <w:color w:val="555555"/>
          <w:sz w:val="21"/>
          <w:szCs w:val="21"/>
        </w:rPr>
        <w:t>межпредметных</w:t>
      </w:r>
      <w:proofErr w:type="spellEnd"/>
      <w:r w:rsidRPr="00097AE5">
        <w:rPr>
          <w:rFonts w:ascii="Tahoma" w:eastAsia="Times New Roman" w:hAnsi="Tahoma" w:cs="Tahoma"/>
          <w:color w:val="555555"/>
          <w:sz w:val="21"/>
          <w:szCs w:val="21"/>
        </w:rPr>
        <w:t xml:space="preserve"> навыков, которыми должен обладать ученик в рамках каждой дисциплины (уметь доказать, интерпретировать, оперировать понятиями, решать задачи).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Расписан формат работы в рамках каждого предмета для развития этих навыков (проведение лабораторных работ, внеурочной деятельности и так далее).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Зафиксированы контрольные точки с конкретными результатами учеников (сочинение на 300 слов, словарный запас из 70 новых слов ежегодно и тому подобное).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Строго обозначено, какие темы должны освоить дети в определённый год обучения. Содержание тем по новому ФГОС не рекомендовано менять местами (ранее это допускалось).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097AE5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               </w:t>
      </w:r>
      <w:r w:rsidRPr="00097AE5">
        <w:rPr>
          <w:rFonts w:ascii="Tahoma" w:eastAsia="Times New Roman" w:hAnsi="Tahoma" w:cs="Tahoma"/>
          <w:color w:val="555555"/>
          <w:sz w:val="21"/>
          <w:szCs w:val="21"/>
        </w:rPr>
        <w:t>Учитываются возрастные и психологические особенности учеников всех классов. Главное, чтобы ребята не были перегружены. Кроме того, в последнем образовательном стандарте уточнено минимальное и максимальное количество часов, необходимых для полноценной реализации основных образовательных программ. Определено базовое содержание программы воспитания, уточнены задачи и условия программы коррекционной работы с детьми с ОВЗ.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Предполагается, что образовательные стандарты третьего поколения улучшат современную образовательную систему и конкретизируют её задачи.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ФГОС важны как для педагогов, так и для школьников. На государственных стандартах строится весь учебный процесс. Они помогают обеспечивать единство образования на территории России: выдвигают требования к содержанию программ, условиям реализации и ожидаемым результатам учеников. 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Стандарты нового поколения унифицируют темы и подходы преподавания. Благодаря этому школьник сможет получить все необходимые знания и навыки в любом образовательном учреждении каждого региона страны. А педагог может быть уверен, что его учебная программа подойдёт даже для ученика, который только перешёл из другой школы.</w:t>
      </w:r>
    </w:p>
    <w:p w:rsidR="009E49FF" w:rsidRPr="00097AE5" w:rsidRDefault="009E49FF" w:rsidP="009E49F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</w:rPr>
      </w:pPr>
      <w:r w:rsidRPr="00097AE5">
        <w:rPr>
          <w:rFonts w:ascii="Tahoma" w:eastAsia="Times New Roman" w:hAnsi="Tahoma" w:cs="Tahoma"/>
          <w:color w:val="555555"/>
          <w:sz w:val="21"/>
          <w:szCs w:val="21"/>
        </w:rPr>
        <w:t> </w:t>
      </w:r>
    </w:p>
    <w:p w:rsidR="009E49FF" w:rsidRDefault="009E49FF" w:rsidP="009E49FF">
      <w:bookmarkStart w:id="0" w:name="_GoBack"/>
      <w:bookmarkEnd w:id="0"/>
    </w:p>
    <w:p w:rsidR="006770E4" w:rsidRDefault="006770E4"/>
    <w:sectPr w:rsidR="006770E4" w:rsidSect="00097A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5"/>
    <w:rsid w:val="000B6925"/>
    <w:rsid w:val="002C33EE"/>
    <w:rsid w:val="006770E4"/>
    <w:rsid w:val="009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2DCE-EF61-416F-A297-9F235F22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FF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ternat.foxford.ru/polezno-znat/hard-soft-ski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rnat.foxford.ru/polezno-znat/tutorial-so" TargetMode="External"/><Relationship Id="rId5" Type="http://schemas.openxmlformats.org/officeDocument/2006/relationships/hyperlink" Target="https://externat.foxford.ru/polezno-znat/fgo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2022-03-21T11:55:00Z</dcterms:created>
  <dcterms:modified xsi:type="dcterms:W3CDTF">2022-03-21T12:24:00Z</dcterms:modified>
</cp:coreProperties>
</file>