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2D0" w:rsidRPr="009342D0" w:rsidRDefault="009342D0" w:rsidP="009342D0">
      <w:pPr>
        <w:pBdr>
          <w:bottom w:val="single" w:sz="6" w:space="8" w:color="E1E8ED"/>
        </w:pBd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 w:rsidRPr="009342D0">
        <w:rPr>
          <w:rFonts w:ascii="Arial" w:eastAsia="Times New Roman" w:hAnsi="Arial" w:cs="Arial"/>
          <w:color w:val="777777"/>
          <w:sz w:val="15"/>
          <w:szCs w:val="15"/>
          <w:lang w:eastAsia="ru-RU"/>
        </w:rPr>
        <w:t>"Точка роста"»</w:t>
      </w:r>
    </w:p>
    <w:p w:rsidR="009342D0" w:rsidRPr="009342D0" w:rsidRDefault="00CD6332" w:rsidP="009342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Муниципальное бюджет</w:t>
      </w:r>
      <w:r w:rsidR="009342D0" w:rsidRPr="009342D0">
        <w:rPr>
          <w:rFonts w:ascii="Arial" w:eastAsia="Times New Roman" w:hAnsi="Arial" w:cs="Arial"/>
          <w:color w:val="000000"/>
          <w:lang w:eastAsia="ru-RU"/>
        </w:rPr>
        <w:t>ное общеобразовательное учреждение</w:t>
      </w:r>
    </w:p>
    <w:p w:rsidR="009342D0" w:rsidRPr="009342D0" w:rsidRDefault="009342D0" w:rsidP="009342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t>«Средн</w:t>
      </w:r>
      <w:r w:rsidR="00CD6332">
        <w:rPr>
          <w:rFonts w:ascii="Arial" w:eastAsia="Times New Roman" w:hAnsi="Arial" w:cs="Arial"/>
          <w:color w:val="000000"/>
          <w:lang w:eastAsia="ru-RU"/>
        </w:rPr>
        <w:t xml:space="preserve">яя общеобразовательная школа №1 </w:t>
      </w:r>
      <w:proofErr w:type="spellStart"/>
      <w:r w:rsidR="00CD6332">
        <w:rPr>
          <w:rFonts w:ascii="Arial" w:eastAsia="Times New Roman" w:hAnsi="Arial" w:cs="Arial"/>
          <w:color w:val="000000"/>
          <w:lang w:eastAsia="ru-RU"/>
        </w:rPr>
        <w:t>ст.Кардоникской</w:t>
      </w:r>
      <w:proofErr w:type="spellEnd"/>
      <w:r w:rsidRPr="009342D0">
        <w:rPr>
          <w:rFonts w:ascii="Arial" w:eastAsia="Times New Roman" w:hAnsi="Arial" w:cs="Arial"/>
          <w:color w:val="000000"/>
          <w:lang w:eastAsia="ru-RU"/>
        </w:rPr>
        <w:t>»</w:t>
      </w:r>
    </w:p>
    <w:p w:rsidR="009342D0" w:rsidRPr="009342D0" w:rsidRDefault="009342D0" w:rsidP="009342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9342D0" w:rsidRPr="009342D0" w:rsidRDefault="009342D0" w:rsidP="009342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br/>
      </w:r>
    </w:p>
    <w:p w:rsidR="009342D0" w:rsidRPr="009342D0" w:rsidRDefault="009342D0" w:rsidP="009342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br/>
      </w:r>
    </w:p>
    <w:p w:rsidR="009342D0" w:rsidRPr="009342D0" w:rsidRDefault="009342D0" w:rsidP="009342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br/>
      </w:r>
    </w:p>
    <w:p w:rsidR="009342D0" w:rsidRPr="009342D0" w:rsidRDefault="009342D0" w:rsidP="009342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br/>
      </w:r>
    </w:p>
    <w:p w:rsidR="009342D0" w:rsidRPr="009342D0" w:rsidRDefault="009342D0" w:rsidP="009342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br/>
      </w:r>
    </w:p>
    <w:p w:rsidR="009342D0" w:rsidRPr="009342D0" w:rsidRDefault="009342D0" w:rsidP="009342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br/>
      </w:r>
    </w:p>
    <w:p w:rsidR="009342D0" w:rsidRPr="009342D0" w:rsidRDefault="009342D0" w:rsidP="009342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br/>
      </w:r>
    </w:p>
    <w:p w:rsidR="009342D0" w:rsidRPr="009342D0" w:rsidRDefault="009342D0" w:rsidP="009342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t>ДОКЛАД</w:t>
      </w:r>
    </w:p>
    <w:p w:rsidR="009342D0" w:rsidRPr="009342D0" w:rsidRDefault="009342D0" w:rsidP="009342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t>на тему: </w:t>
      </w:r>
      <w:r w:rsidRPr="009342D0">
        <w:rPr>
          <w:rFonts w:ascii="Arial" w:eastAsia="Times New Roman" w:hAnsi="Arial" w:cs="Arial"/>
          <w:b/>
          <w:bCs/>
          <w:color w:val="000000"/>
          <w:lang w:eastAsia="ru-RU"/>
        </w:rPr>
        <w:t>«Внедрение регионального проекта "Современная школа" в форме Центра образования гуманитарного и цифрового профилей "Точка роста"</w:t>
      </w:r>
    </w:p>
    <w:p w:rsidR="009342D0" w:rsidRPr="009342D0" w:rsidRDefault="009342D0" w:rsidP="009342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br/>
      </w:r>
    </w:p>
    <w:p w:rsidR="009342D0" w:rsidRPr="009342D0" w:rsidRDefault="009342D0" w:rsidP="009342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t>Подготовил</w:t>
      </w:r>
      <w:r w:rsidR="00CD6332">
        <w:rPr>
          <w:rFonts w:ascii="Arial" w:eastAsia="Times New Roman" w:hAnsi="Arial" w:cs="Arial"/>
          <w:color w:val="000000"/>
          <w:lang w:eastAsia="ru-RU"/>
        </w:rPr>
        <w:t>а</w:t>
      </w:r>
      <w:r w:rsidRPr="009342D0">
        <w:rPr>
          <w:rFonts w:ascii="Arial" w:eastAsia="Times New Roman" w:hAnsi="Arial" w:cs="Arial"/>
          <w:color w:val="000000"/>
          <w:lang w:eastAsia="ru-RU"/>
        </w:rPr>
        <w:t>:</w:t>
      </w:r>
    </w:p>
    <w:p w:rsidR="009342D0" w:rsidRPr="009342D0" w:rsidRDefault="009342D0" w:rsidP="009342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t>учитель технологии</w:t>
      </w:r>
    </w:p>
    <w:p w:rsidR="009342D0" w:rsidRPr="009342D0" w:rsidRDefault="00CD6332" w:rsidP="009342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МБОУ СОШ №1</w:t>
      </w:r>
    </w:p>
    <w:p w:rsidR="009342D0" w:rsidRPr="009342D0" w:rsidRDefault="00CD6332" w:rsidP="009342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Троцкая Н П</w:t>
      </w:r>
    </w:p>
    <w:p w:rsidR="009342D0" w:rsidRPr="009342D0" w:rsidRDefault="009342D0" w:rsidP="009342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br/>
      </w:r>
    </w:p>
    <w:p w:rsidR="009342D0" w:rsidRPr="009342D0" w:rsidRDefault="009342D0" w:rsidP="009342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br/>
      </w:r>
    </w:p>
    <w:p w:rsidR="009342D0" w:rsidRPr="009342D0" w:rsidRDefault="009342D0" w:rsidP="009342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br/>
      </w:r>
    </w:p>
    <w:p w:rsidR="009342D0" w:rsidRPr="009342D0" w:rsidRDefault="009342D0" w:rsidP="009342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br/>
      </w:r>
    </w:p>
    <w:p w:rsidR="009342D0" w:rsidRPr="009342D0" w:rsidRDefault="009342D0" w:rsidP="009342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br/>
      </w:r>
    </w:p>
    <w:p w:rsidR="009342D0" w:rsidRPr="009342D0" w:rsidRDefault="009342D0" w:rsidP="009342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br/>
      </w:r>
    </w:p>
    <w:p w:rsidR="009342D0" w:rsidRPr="009342D0" w:rsidRDefault="00CD6332" w:rsidP="009342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Ст. 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Кардоникская</w:t>
      </w:r>
      <w:proofErr w:type="spellEnd"/>
    </w:p>
    <w:p w:rsidR="009342D0" w:rsidRPr="009342D0" w:rsidRDefault="00CD6332" w:rsidP="009342D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2022</w:t>
      </w:r>
      <w:r w:rsidR="009342D0" w:rsidRPr="009342D0">
        <w:rPr>
          <w:rFonts w:ascii="Arial" w:eastAsia="Times New Roman" w:hAnsi="Arial" w:cs="Arial"/>
          <w:color w:val="000000"/>
          <w:lang w:eastAsia="ru-RU"/>
        </w:rPr>
        <w:t xml:space="preserve"> г.</w:t>
      </w:r>
    </w:p>
    <w:p w:rsidR="009342D0" w:rsidRPr="009342D0" w:rsidRDefault="005B1076" w:rsidP="009342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lastRenderedPageBreak/>
        <w:t xml:space="preserve">В </w:t>
      </w:r>
      <w:r w:rsidR="00CD6332">
        <w:rPr>
          <w:rFonts w:ascii="Arial" w:eastAsia="Times New Roman" w:hAnsi="Arial" w:cs="Arial"/>
          <w:color w:val="000000"/>
          <w:lang w:eastAsia="ru-RU"/>
        </w:rPr>
        <w:t>Карачаево</w:t>
      </w:r>
      <w:r>
        <w:rPr>
          <w:rFonts w:ascii="Arial" w:eastAsia="Times New Roman" w:hAnsi="Arial" w:cs="Arial"/>
          <w:color w:val="000000"/>
          <w:lang w:eastAsia="ru-RU"/>
        </w:rPr>
        <w:t>-</w:t>
      </w:r>
      <w:r w:rsidR="00CD6332">
        <w:rPr>
          <w:rFonts w:ascii="Arial" w:eastAsia="Times New Roman" w:hAnsi="Arial" w:cs="Arial"/>
          <w:color w:val="000000"/>
          <w:lang w:eastAsia="ru-RU"/>
        </w:rPr>
        <w:t xml:space="preserve"> Черкесской республике </w:t>
      </w:r>
      <w:r w:rsidR="009342D0" w:rsidRPr="009342D0">
        <w:rPr>
          <w:rFonts w:ascii="Arial" w:eastAsia="Times New Roman" w:hAnsi="Arial" w:cs="Arial"/>
          <w:color w:val="000000"/>
          <w:lang w:eastAsia="ru-RU"/>
        </w:rPr>
        <w:t>продолжается работа по реализации регионального проекта «Современная школа». Одним из направлений является создание центров цифрового и гуманитарного профилей «Точка роста».</w:t>
      </w:r>
    </w:p>
    <w:p w:rsidR="009342D0" w:rsidRPr="009342D0" w:rsidRDefault="009342D0" w:rsidP="009342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b/>
          <w:bCs/>
          <w:color w:val="000000"/>
          <w:lang w:eastAsia="ru-RU"/>
        </w:rPr>
        <w:t>Целями деятельности Центров являются:</w:t>
      </w:r>
    </w:p>
    <w:p w:rsidR="009342D0" w:rsidRPr="009342D0" w:rsidRDefault="009342D0" w:rsidP="009342D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t xml:space="preserve">создание условий для внедрения на уровнях начального </w:t>
      </w:r>
      <w:r w:rsidR="00CD1AB6">
        <w:rPr>
          <w:rFonts w:ascii="Arial" w:eastAsia="Times New Roman" w:hAnsi="Arial" w:cs="Arial"/>
          <w:color w:val="000000"/>
          <w:lang w:eastAsia="ru-RU"/>
        </w:rPr>
        <w:t>общего, основного общего и</w:t>
      </w:r>
      <w:r w:rsidRPr="009342D0">
        <w:rPr>
          <w:rFonts w:ascii="Arial" w:eastAsia="Times New Roman" w:hAnsi="Arial" w:cs="Arial"/>
          <w:color w:val="000000"/>
          <w:lang w:eastAsia="ru-RU"/>
        </w:rPr>
        <w:t xml:space="preserve">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профилей;</w:t>
      </w:r>
    </w:p>
    <w:p w:rsidR="009342D0" w:rsidRPr="009342D0" w:rsidRDefault="009342D0" w:rsidP="009342D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t>обновление содержания и совершенствование методов обучения предметных областей «Технология», «Математика и информатика», «Физическая культура и основы безопасности жизнедеятельности».</w:t>
      </w:r>
    </w:p>
    <w:p w:rsidR="009342D0" w:rsidRPr="009342D0" w:rsidRDefault="009342D0" w:rsidP="009342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t>Задачами Центров являются охват своей деятельностью на обновленной материально-технической базе не менее 100% обучающихся образовательной организации, осваивающих основную общеобразовательную программу по предметным областям «Технология», «Математика и информатика», «Физическая культура и основы безопасности жизнедеятельности», а также обеспечение не менее 70% охвата от общего контингента обучающихся в образовательной организации дополнительными общеобразовательными программами цифрового, естественнонаучного, технического и гуманитарного профилей во внеурочное время, в том числе с использованием дистанционных форм обучения и сетевого партнерства.</w:t>
      </w:r>
    </w:p>
    <w:p w:rsidR="009342D0" w:rsidRPr="009342D0" w:rsidRDefault="009342D0" w:rsidP="009342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b/>
          <w:bCs/>
          <w:color w:val="000000"/>
          <w:lang w:eastAsia="ru-RU"/>
        </w:rPr>
        <w:t>Функции Центра:</w:t>
      </w:r>
    </w:p>
    <w:p w:rsidR="009342D0" w:rsidRPr="009342D0" w:rsidRDefault="009342D0" w:rsidP="009342D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t>участие в реализации основных общеобразовательных программ в части предметных областей «Технология», «Математика и информатика», «Физическая культура и основы безопасности жизнедеятельности», в том числе обеспечение внедрения обновленного содержания преподавания основных общеобразовательных программ в рамках федерального проекта «Современная школа» национального проекта «Образование»;</w:t>
      </w:r>
    </w:p>
    <w:p w:rsidR="009342D0" w:rsidRPr="009342D0" w:rsidRDefault="009342D0" w:rsidP="009342D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t xml:space="preserve">реализация </w:t>
      </w:r>
      <w:proofErr w:type="spellStart"/>
      <w:r w:rsidRPr="009342D0">
        <w:rPr>
          <w:rFonts w:ascii="Arial" w:eastAsia="Times New Roman" w:hAnsi="Arial" w:cs="Arial"/>
          <w:color w:val="000000"/>
          <w:lang w:eastAsia="ru-RU"/>
        </w:rPr>
        <w:t>разноуровневых</w:t>
      </w:r>
      <w:proofErr w:type="spellEnd"/>
      <w:r w:rsidRPr="009342D0">
        <w:rPr>
          <w:rFonts w:ascii="Arial" w:eastAsia="Times New Roman" w:hAnsi="Arial" w:cs="Arial"/>
          <w:color w:val="000000"/>
          <w:lang w:eastAsia="ru-RU"/>
        </w:rPr>
        <w:t xml:space="preserve"> дополнительных общеобразовательных программ цифрового, естественнонаучного, технического и гуманитарного профилей, а также иных программ в рамках внеурочной деятельности обучающихся;</w:t>
      </w:r>
    </w:p>
    <w:p w:rsidR="009342D0" w:rsidRPr="009342D0" w:rsidRDefault="009342D0" w:rsidP="009342D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t>обеспечение создания, апробации и внедрения модели равного доступа к современным общеобразовательным программам цифрового, естественнонаучного, технического и гуманитарного профилей детям иных населенных пунктов сельских территорий;</w:t>
      </w:r>
    </w:p>
    <w:p w:rsidR="009342D0" w:rsidRPr="009342D0" w:rsidRDefault="009342D0" w:rsidP="009342D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t>внедрение сетевых форм реализации программ дополнительного образования;</w:t>
      </w:r>
    </w:p>
    <w:p w:rsidR="009342D0" w:rsidRPr="009342D0" w:rsidRDefault="009342D0" w:rsidP="009342D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t>организация внеурочной деятельности в каникулярный период, разработка соответствующих образовательных программ, в том числе для пришкольных лагерей;</w:t>
      </w:r>
    </w:p>
    <w:p w:rsidR="009342D0" w:rsidRPr="009342D0" w:rsidRDefault="009342D0" w:rsidP="009342D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t>содействие развитию шахматного образования;</w:t>
      </w:r>
    </w:p>
    <w:p w:rsidR="009342D0" w:rsidRPr="009342D0" w:rsidRDefault="009342D0" w:rsidP="009342D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t>вовлечение обучающихся и педагогов в проектную деятельность;</w:t>
      </w:r>
    </w:p>
    <w:p w:rsidR="009342D0" w:rsidRPr="009342D0" w:rsidRDefault="009342D0" w:rsidP="009342D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t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 дополнительные общеобразовательные программы цифрового, естественнонаучного, технического, гуманитарного профилей;</w:t>
      </w:r>
    </w:p>
    <w:p w:rsidR="009342D0" w:rsidRPr="009342D0" w:rsidRDefault="009342D0" w:rsidP="009342D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t>реализация мероприятий по информированию и просвещению населения в области цифровых и гуманитарных компетенций;</w:t>
      </w:r>
    </w:p>
    <w:p w:rsidR="009342D0" w:rsidRPr="009342D0" w:rsidRDefault="009342D0" w:rsidP="009342D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t>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 иных информационных ресурсах;</w:t>
      </w:r>
    </w:p>
    <w:p w:rsidR="009342D0" w:rsidRPr="009342D0" w:rsidRDefault="009342D0" w:rsidP="009342D0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lastRenderedPageBreak/>
        <w:t xml:space="preserve">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</w:t>
      </w:r>
      <w:proofErr w:type="gramStart"/>
      <w:r w:rsidRPr="009342D0">
        <w:rPr>
          <w:rFonts w:ascii="Arial" w:eastAsia="Times New Roman" w:hAnsi="Arial" w:cs="Arial"/>
          <w:color w:val="000000"/>
          <w:lang w:eastAsia="ru-RU"/>
        </w:rPr>
        <w:t>детей..</w:t>
      </w:r>
      <w:proofErr w:type="gramEnd"/>
    </w:p>
    <w:p w:rsidR="009342D0" w:rsidRPr="009342D0" w:rsidRDefault="009342D0" w:rsidP="009342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t>Такие Центры создаются как структурные подразделения общеобразовательных организаций, осуществляющие образовательную деятельность и направленные на формирование современных компетенций и навыков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</w:t>
      </w:r>
    </w:p>
    <w:p w:rsidR="009342D0" w:rsidRPr="009342D0" w:rsidRDefault="009342D0" w:rsidP="009342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t>Фактически у педагогов, как наставников, появляется реальная возможность уменьшить разрыв между городскими и сельскими школами посредством внедрения новых проектных подходов в управлении образовательной деятельностью, видоизменять образовательные программы, ориентируясь на модульный вектор. В свою очередь, обучающимся, при успешном внедрении новых программ, методик и подходов к обучению, будет предоставлена прекрасная возможность освоения программ цифрового, естественнонаучного, технического и гуманитарного профилей в рамках общеобразовательной и внеурочной деятельности. </w:t>
      </w:r>
    </w:p>
    <w:p w:rsidR="009342D0" w:rsidRPr="009342D0" w:rsidRDefault="009342D0" w:rsidP="009342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t>Создание таких центров</w:t>
      </w:r>
      <w:r w:rsidR="00CD1AB6">
        <w:rPr>
          <w:rFonts w:ascii="Arial" w:eastAsia="Times New Roman" w:hAnsi="Arial" w:cs="Arial"/>
          <w:color w:val="000000"/>
          <w:lang w:eastAsia="ru-RU"/>
        </w:rPr>
        <w:t xml:space="preserve"> в сельских территориях позволяет</w:t>
      </w:r>
      <w:r w:rsidRPr="009342D0">
        <w:rPr>
          <w:rFonts w:ascii="Arial" w:eastAsia="Times New Roman" w:hAnsi="Arial" w:cs="Arial"/>
          <w:color w:val="000000"/>
          <w:lang w:eastAsia="ru-RU"/>
        </w:rPr>
        <w:t xml:space="preserve"> обеспечить доступность для обучающихся общеобразовательных программ цифрового, естественнонаучного, технического и гуманитарного профилей, а также дистанционных программ обучения для определённых категорий обучающихся, в том числе в сетевой форме.</w:t>
      </w:r>
    </w:p>
    <w:p w:rsidR="009342D0" w:rsidRPr="009342D0" w:rsidRDefault="009342D0" w:rsidP="009342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t>Кроме то</w:t>
      </w:r>
      <w:r w:rsidR="00CD1AB6">
        <w:rPr>
          <w:rFonts w:ascii="Arial" w:eastAsia="Times New Roman" w:hAnsi="Arial" w:cs="Arial"/>
          <w:color w:val="000000"/>
          <w:lang w:eastAsia="ru-RU"/>
        </w:rPr>
        <w:t>го, инфраструктура центров используется</w:t>
      </w:r>
      <w:r w:rsidRPr="009342D0">
        <w:rPr>
          <w:rFonts w:ascii="Arial" w:eastAsia="Times New Roman" w:hAnsi="Arial" w:cs="Arial"/>
          <w:color w:val="000000"/>
          <w:lang w:eastAsia="ru-RU"/>
        </w:rPr>
        <w:t xml:space="preserve"> и во внеурочное время как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9342D0" w:rsidRPr="009342D0" w:rsidRDefault="00CD1AB6" w:rsidP="009342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В центре «Точки роста»</w:t>
      </w:r>
      <w:r w:rsidR="009342D0" w:rsidRPr="009342D0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01326" w:rsidRPr="009342D0">
        <w:rPr>
          <w:rFonts w:ascii="Arial" w:eastAsia="Times New Roman" w:hAnsi="Arial" w:cs="Arial"/>
          <w:color w:val="000000"/>
          <w:lang w:eastAsia="ru-RU"/>
        </w:rPr>
        <w:t>осуществля</w:t>
      </w:r>
      <w:r w:rsidR="00D01326">
        <w:rPr>
          <w:rFonts w:ascii="Arial" w:eastAsia="Times New Roman" w:hAnsi="Arial" w:cs="Arial"/>
          <w:color w:val="000000"/>
          <w:lang w:eastAsia="ru-RU"/>
        </w:rPr>
        <w:t>е</w:t>
      </w:r>
      <w:r w:rsidR="00D01326" w:rsidRPr="009342D0">
        <w:rPr>
          <w:rFonts w:ascii="Arial" w:eastAsia="Times New Roman" w:hAnsi="Arial" w:cs="Arial"/>
          <w:color w:val="000000"/>
          <w:lang w:eastAsia="ru-RU"/>
        </w:rPr>
        <w:t>тся единый</w:t>
      </w:r>
      <w:r w:rsidR="009342D0" w:rsidRPr="009342D0">
        <w:rPr>
          <w:rFonts w:ascii="Arial" w:eastAsia="Times New Roman" w:hAnsi="Arial" w:cs="Arial"/>
          <w:color w:val="000000"/>
          <w:lang w:eastAsia="ru-RU"/>
        </w:rPr>
        <w:t xml:space="preserve"> подход к </w:t>
      </w:r>
      <w:r w:rsidRPr="009342D0">
        <w:rPr>
          <w:rFonts w:ascii="Arial" w:eastAsia="Times New Roman" w:hAnsi="Arial" w:cs="Arial"/>
          <w:color w:val="000000"/>
          <w:lang w:eastAsia="ru-RU"/>
        </w:rPr>
        <w:t>общеобразовательным</w:t>
      </w:r>
      <w:r w:rsidR="009342D0" w:rsidRPr="009342D0">
        <w:rPr>
          <w:rFonts w:ascii="Arial" w:eastAsia="Times New Roman" w:hAnsi="Arial" w:cs="Arial"/>
          <w:color w:val="000000"/>
          <w:lang w:eastAsia="ru-RU"/>
        </w:rPr>
        <w:t xml:space="preserve"> программам, составленным в соответствии с новыми предметными областями Технология, Информатика, ОБЖ.</w:t>
      </w:r>
    </w:p>
    <w:p w:rsidR="009342D0" w:rsidRPr="009342D0" w:rsidRDefault="00CD1AB6" w:rsidP="009342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Изменилась</w:t>
      </w:r>
      <w:r w:rsidR="009342D0" w:rsidRPr="009342D0">
        <w:rPr>
          <w:rFonts w:ascii="Arial" w:eastAsia="Times New Roman" w:hAnsi="Arial" w:cs="Arial"/>
          <w:color w:val="000000"/>
          <w:lang w:eastAsia="ru-RU"/>
        </w:rPr>
        <w:t xml:space="preserve"> содержательная сторона предметной област</w:t>
      </w:r>
      <w:r w:rsidR="00D01326">
        <w:rPr>
          <w:rFonts w:ascii="Arial" w:eastAsia="Times New Roman" w:hAnsi="Arial" w:cs="Arial"/>
          <w:color w:val="000000"/>
          <w:lang w:eastAsia="ru-RU"/>
        </w:rPr>
        <w:t xml:space="preserve">и «Технология», </w:t>
      </w:r>
      <w:r w:rsidR="009342D0" w:rsidRPr="009342D0">
        <w:rPr>
          <w:rFonts w:ascii="Arial" w:eastAsia="Times New Roman" w:hAnsi="Arial" w:cs="Arial"/>
          <w:color w:val="000000"/>
          <w:lang w:eastAsia="ru-RU"/>
        </w:rPr>
        <w:t>введены новые образовательные компетенции: 3D-моделирование, прототипирование, компьютерное черчение, технологии цифрового пространства – при сохранении объема технологических дисциплин.</w:t>
      </w:r>
    </w:p>
    <w:p w:rsidR="009342D0" w:rsidRPr="009342D0" w:rsidRDefault="00D01326" w:rsidP="009342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Данные предметные области реализовывают</w:t>
      </w:r>
      <w:r w:rsidR="009342D0" w:rsidRPr="009342D0">
        <w:rPr>
          <w:rFonts w:ascii="Arial" w:eastAsia="Times New Roman" w:hAnsi="Arial" w:cs="Arial"/>
          <w:color w:val="000000"/>
          <w:lang w:eastAsia="ru-RU"/>
        </w:rPr>
        <w:t xml:space="preserve">ся на уровнях начального, среднего и </w:t>
      </w:r>
      <w:r w:rsidRPr="009342D0">
        <w:rPr>
          <w:rFonts w:ascii="Arial" w:eastAsia="Times New Roman" w:hAnsi="Arial" w:cs="Arial"/>
          <w:color w:val="000000"/>
          <w:lang w:eastAsia="ru-RU"/>
        </w:rPr>
        <w:t>общего образования</w:t>
      </w:r>
      <w:r w:rsidR="009342D0" w:rsidRPr="009342D0">
        <w:rPr>
          <w:rFonts w:ascii="Arial" w:eastAsia="Times New Roman" w:hAnsi="Arial" w:cs="Arial"/>
          <w:color w:val="000000"/>
          <w:lang w:eastAsia="ru-RU"/>
        </w:rPr>
        <w:t>, а также в формате урочных, внеурочных занятий и с помощью технологий дополнительного образования. </w:t>
      </w:r>
    </w:p>
    <w:p w:rsidR="009342D0" w:rsidRPr="009342D0" w:rsidRDefault="009342D0" w:rsidP="009342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t xml:space="preserve">Обязательным условием для работы в центрах является прохождение курсов по профилям. В программу обучения входят дистанционный и очный курсы. Педагоги нашей школы прошли дистанционный курс, который состоял из 6 модулей и проходил на платформе федерального проектного офиса национального проекта «Образование». </w:t>
      </w:r>
    </w:p>
    <w:p w:rsidR="009342D0" w:rsidRPr="009342D0" w:rsidRDefault="009342D0" w:rsidP="009342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t>Всем известно, как богата самородками глубинка Российская. Ещё М.В Ломоносов, обращаясь к молодому поколению, писал: «Что может собственных Платонов и быстрых разумом Невтонов Российская земля рождать». </w:t>
      </w:r>
    </w:p>
    <w:p w:rsidR="009342D0" w:rsidRPr="009342D0" w:rsidRDefault="009342D0" w:rsidP="009342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t>Для реализации одаренности в современных, стремительно развивающихся условиях информационных технологий, дети из провинции должны чувствовать себя уверенными, достаточно компетентными. Образовате</w:t>
      </w:r>
      <w:r w:rsidR="005B1076">
        <w:rPr>
          <w:rFonts w:ascii="Arial" w:eastAsia="Times New Roman" w:hAnsi="Arial" w:cs="Arial"/>
          <w:color w:val="000000"/>
          <w:lang w:eastAsia="ru-RU"/>
        </w:rPr>
        <w:t>льные центры «Точки роста» дадут</w:t>
      </w:r>
      <w:r w:rsidRPr="009342D0">
        <w:rPr>
          <w:rFonts w:ascii="Arial" w:eastAsia="Times New Roman" w:hAnsi="Arial" w:cs="Arial"/>
          <w:color w:val="000000"/>
          <w:lang w:eastAsia="ru-RU"/>
        </w:rPr>
        <w:t xml:space="preserve"> такую возмо</w:t>
      </w:r>
      <w:r w:rsidR="005B1076">
        <w:rPr>
          <w:rFonts w:ascii="Arial" w:eastAsia="Times New Roman" w:hAnsi="Arial" w:cs="Arial"/>
          <w:color w:val="000000"/>
          <w:lang w:eastAsia="ru-RU"/>
        </w:rPr>
        <w:t>жность.</w:t>
      </w:r>
      <w:bookmarkStart w:id="0" w:name="_GoBack"/>
      <w:bookmarkEnd w:id="0"/>
    </w:p>
    <w:p w:rsidR="009342D0" w:rsidRPr="009342D0" w:rsidRDefault="009342D0" w:rsidP="009342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t>Конечно, нам еще самим учиться и учиться. Совершенству, как известно, нет предела, но огромное желание и мотивация - главные движущие силы методологических нововведений в образовании.</w:t>
      </w:r>
    </w:p>
    <w:p w:rsidR="009342D0" w:rsidRPr="009342D0" w:rsidRDefault="009342D0" w:rsidP="009342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t>П</w:t>
      </w:r>
      <w:r w:rsidR="005B1076">
        <w:rPr>
          <w:rFonts w:ascii="Arial" w:eastAsia="Times New Roman" w:hAnsi="Arial" w:cs="Arial"/>
          <w:color w:val="000000"/>
          <w:lang w:eastAsia="ru-RU"/>
        </w:rPr>
        <w:t>еред нами стоят большие задачи,</w:t>
      </w:r>
      <w:r w:rsidRPr="009342D0">
        <w:rPr>
          <w:rFonts w:ascii="Arial" w:eastAsia="Times New Roman" w:hAnsi="Arial" w:cs="Arial"/>
          <w:color w:val="000000"/>
          <w:lang w:eastAsia="ru-RU"/>
        </w:rPr>
        <w:t xml:space="preserve"> заинтересовать и вовлечь в деятельность Центра обучающихся школы и их родителей. </w:t>
      </w:r>
    </w:p>
    <w:p w:rsidR="009342D0" w:rsidRPr="009342D0" w:rsidRDefault="009342D0" w:rsidP="009342D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342D0">
        <w:rPr>
          <w:rFonts w:ascii="Arial" w:eastAsia="Times New Roman" w:hAnsi="Arial" w:cs="Arial"/>
          <w:color w:val="000000"/>
          <w:lang w:eastAsia="ru-RU"/>
        </w:rPr>
        <w:t>Уверен</w:t>
      </w:r>
      <w:r w:rsidR="005B1076">
        <w:rPr>
          <w:rFonts w:ascii="Arial" w:eastAsia="Times New Roman" w:hAnsi="Arial" w:cs="Arial"/>
          <w:color w:val="000000"/>
          <w:lang w:eastAsia="ru-RU"/>
        </w:rPr>
        <w:t>а</w:t>
      </w:r>
      <w:r w:rsidRPr="009342D0">
        <w:rPr>
          <w:rFonts w:ascii="Arial" w:eastAsia="Times New Roman" w:hAnsi="Arial" w:cs="Arial"/>
          <w:color w:val="000000"/>
          <w:lang w:eastAsia="ru-RU"/>
        </w:rPr>
        <w:t xml:space="preserve">, что у нас всё получится!!! </w:t>
      </w:r>
    </w:p>
    <w:p w:rsidR="00640729" w:rsidRPr="004505DD" w:rsidRDefault="00640729" w:rsidP="004505DD"/>
    <w:sectPr w:rsidR="00640729" w:rsidRPr="004505DD" w:rsidSect="00DA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736A8"/>
    <w:multiLevelType w:val="multilevel"/>
    <w:tmpl w:val="0DE20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2C656D"/>
    <w:multiLevelType w:val="multilevel"/>
    <w:tmpl w:val="A97E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4C"/>
    <w:rsid w:val="000028B2"/>
    <w:rsid w:val="0033381C"/>
    <w:rsid w:val="0044569B"/>
    <w:rsid w:val="004505DD"/>
    <w:rsid w:val="005B1076"/>
    <w:rsid w:val="00640729"/>
    <w:rsid w:val="009342D0"/>
    <w:rsid w:val="00A74C57"/>
    <w:rsid w:val="00AB2EEC"/>
    <w:rsid w:val="00AE37F4"/>
    <w:rsid w:val="00B769D7"/>
    <w:rsid w:val="00CD1AB6"/>
    <w:rsid w:val="00CD6332"/>
    <w:rsid w:val="00D01326"/>
    <w:rsid w:val="00D127BF"/>
    <w:rsid w:val="00DA62F4"/>
    <w:rsid w:val="00DF77AE"/>
    <w:rsid w:val="00E4481E"/>
    <w:rsid w:val="00E741F6"/>
    <w:rsid w:val="00FC00FD"/>
    <w:rsid w:val="00F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3B29"/>
  <w14:defaultImageDpi w14:val="330"/>
  <w15:chartTrackingRefBased/>
  <w15:docId w15:val="{E149C6AA-4525-490C-9C7E-BB175AEB1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81E"/>
  </w:style>
  <w:style w:type="paragraph" w:styleId="1">
    <w:name w:val="heading 1"/>
    <w:basedOn w:val="a"/>
    <w:next w:val="a"/>
    <w:link w:val="10"/>
    <w:uiPriority w:val="9"/>
    <w:qFormat/>
    <w:rsid w:val="00E4481E"/>
    <w:pPr>
      <w:keepNext/>
      <w:keepLines/>
      <w:pBdr>
        <w:left w:val="single" w:sz="12" w:space="12" w:color="903163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81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81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81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81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481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481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481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481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81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4481E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E4481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4481E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4481E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4481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4481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4481E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E4481E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E4481E"/>
    <w:pPr>
      <w:spacing w:line="240" w:lineRule="auto"/>
    </w:pPr>
    <w:rPr>
      <w:b/>
      <w:bCs/>
      <w:color w:val="903163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E4481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Заголовок Знак"/>
    <w:basedOn w:val="a0"/>
    <w:link w:val="a4"/>
    <w:uiPriority w:val="10"/>
    <w:rsid w:val="00E4481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E4481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E4481E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E4481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E4481E"/>
    <w:rPr>
      <w:rFonts w:asciiTheme="minorHAnsi" w:eastAsiaTheme="minorEastAsia" w:hAnsiTheme="minorHAnsi" w:cstheme="minorBidi"/>
      <w:i/>
      <w:iCs/>
      <w:color w:val="6B2449" w:themeColor="accent2" w:themeShade="BF"/>
      <w:sz w:val="20"/>
      <w:szCs w:val="20"/>
    </w:rPr>
  </w:style>
  <w:style w:type="paragraph" w:styleId="aa">
    <w:name w:val="No Spacing"/>
    <w:uiPriority w:val="1"/>
    <w:qFormat/>
    <w:rsid w:val="00E4481E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E4481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E4481E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4481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6B2449" w:themeColor="accent2" w:themeShade="BF"/>
      <w:spacing w:val="10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E4481E"/>
    <w:rPr>
      <w:rFonts w:asciiTheme="majorHAnsi" w:eastAsiaTheme="majorEastAsia" w:hAnsiTheme="majorHAnsi" w:cstheme="majorBidi"/>
      <w:caps/>
      <w:color w:val="6B2449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E4481E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E4481E"/>
    <w:rPr>
      <w:rFonts w:asciiTheme="minorHAnsi" w:eastAsiaTheme="minorEastAsia" w:hAnsiTheme="minorHAnsi" w:cstheme="minorBidi"/>
      <w:b/>
      <w:bCs/>
      <w:i/>
      <w:iCs/>
      <w:color w:val="6B2449" w:themeColor="accent2" w:themeShade="BF"/>
      <w:spacing w:val="0"/>
      <w:w w:val="100"/>
      <w:position w:val="0"/>
      <w:sz w:val="20"/>
      <w:szCs w:val="20"/>
    </w:rPr>
  </w:style>
  <w:style w:type="character" w:styleId="af">
    <w:name w:val="Subtle Reference"/>
    <w:basedOn w:val="a0"/>
    <w:uiPriority w:val="31"/>
    <w:qFormat/>
    <w:rsid w:val="00E4481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E4481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1">
    <w:name w:val="Book Title"/>
    <w:basedOn w:val="a0"/>
    <w:uiPriority w:val="33"/>
    <w:qFormat/>
    <w:rsid w:val="00E4481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2">
    <w:name w:val="TOC Heading"/>
    <w:basedOn w:val="1"/>
    <w:next w:val="a"/>
    <w:uiPriority w:val="39"/>
    <w:semiHidden/>
    <w:unhideWhenUsed/>
    <w:qFormat/>
    <w:rsid w:val="00E4481E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D12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12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Дивиденд">
  <a:themeElements>
    <a:clrScheme name="Дивиденд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Дивиденд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Дивиденд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30218-EC75-4036-9542-58196FE8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2022-12-19T20:51:00Z</cp:lastPrinted>
  <dcterms:created xsi:type="dcterms:W3CDTF">2022-11-09T16:59:00Z</dcterms:created>
  <dcterms:modified xsi:type="dcterms:W3CDTF">2022-12-27T19:10:00Z</dcterms:modified>
</cp:coreProperties>
</file>